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ACDD2" w14:textId="77777777" w:rsidR="00F15667" w:rsidRDefault="00F15667" w:rsidP="00F15667">
      <w:pPr>
        <w:rPr>
          <w:rStyle w:val="Strong"/>
          <w:rFonts w:ascii="Georgia" w:hAnsi="Georgia"/>
          <w:color w:val="000000" w:themeColor="text1"/>
        </w:rPr>
      </w:pPr>
      <w:r w:rsidRPr="00D211FC">
        <w:rPr>
          <w:rStyle w:val="Strong"/>
          <w:rFonts w:ascii="Georgia" w:hAnsi="Georgia"/>
          <w:color w:val="000000" w:themeColor="text1"/>
        </w:rPr>
        <w:t>Progressive Conservation</w:t>
      </w:r>
    </w:p>
    <w:p w14:paraId="6E7CE17D" w14:textId="77777777" w:rsidR="00C9126E" w:rsidRDefault="00C9126E" w:rsidP="00F15667">
      <w:pPr>
        <w:rPr>
          <w:rStyle w:val="Strong"/>
          <w:rFonts w:ascii="Georgia" w:hAnsi="Georgia"/>
          <w:color w:val="000000" w:themeColor="text1"/>
        </w:rPr>
      </w:pPr>
    </w:p>
    <w:p w14:paraId="04EAD133" w14:textId="77777777" w:rsidR="00C9126E" w:rsidRPr="00D211FC" w:rsidRDefault="00C9126E" w:rsidP="00C9126E">
      <w:pPr>
        <w:rPr>
          <w:rFonts w:ascii="Georgia" w:hAnsi="Georgia"/>
        </w:rPr>
      </w:pPr>
      <w:r w:rsidRPr="00D211FC">
        <w:rPr>
          <w:rFonts w:ascii="Georgia" w:hAnsi="Georgia"/>
        </w:rPr>
        <w:t xml:space="preserve">Flax, one of the oldest cultivated plants, has served as animal fodder, and </w:t>
      </w:r>
      <w:r w:rsidRPr="00D211FC">
        <w:rPr>
          <w:rStyle w:val="Strong"/>
          <w:rFonts w:ascii="Georgia" w:hAnsi="Georgia"/>
          <w:b w:val="0"/>
          <w:bCs w:val="0"/>
          <w:color w:val="000000" w:themeColor="text1"/>
        </w:rPr>
        <w:t>soil improvement through its deep roots</w:t>
      </w:r>
      <w:r w:rsidRPr="00D211FC">
        <w:rPr>
          <w:rFonts w:ascii="Georgia" w:hAnsi="Georgia"/>
        </w:rPr>
        <w:t xml:space="preserve">, preparing fields for gardening. Its fibers served as linen canvas for painting, while its seeds yielded linseed oil, elemental in oil paint and varnish. However, it has </w:t>
      </w:r>
      <w:r>
        <w:rPr>
          <w:rFonts w:ascii="Georgia" w:hAnsi="Georgia"/>
        </w:rPr>
        <w:t xml:space="preserve">now </w:t>
      </w:r>
      <w:r w:rsidRPr="00D211FC">
        <w:rPr>
          <w:rFonts w:ascii="Georgia" w:hAnsi="Georgia"/>
        </w:rPr>
        <w:t>almost completely disappeared from industrial processes, especially paint making.</w:t>
      </w:r>
    </w:p>
    <w:p w14:paraId="7E7FFB0E" w14:textId="77777777" w:rsidR="00F15667" w:rsidRPr="00D211FC" w:rsidRDefault="00F15667" w:rsidP="00F15667">
      <w:pPr>
        <w:rPr>
          <w:rFonts w:ascii="Georgia" w:hAnsi="Georgia"/>
        </w:rPr>
      </w:pPr>
    </w:p>
    <w:p w14:paraId="687F404B" w14:textId="4C17F937" w:rsidR="007761F2" w:rsidRPr="00D211FC" w:rsidRDefault="00F15667" w:rsidP="00F15667">
      <w:pPr>
        <w:rPr>
          <w:rFonts w:ascii="Georgia" w:hAnsi="Georgia"/>
        </w:rPr>
      </w:pPr>
      <w:r w:rsidRPr="00D211FC">
        <w:rPr>
          <w:rFonts w:ascii="Georgia" w:hAnsi="Georgia"/>
        </w:rPr>
        <w:t>On 15 May 202</w:t>
      </w:r>
      <w:r w:rsidR="006A5C5D">
        <w:rPr>
          <w:rFonts w:ascii="Georgia" w:hAnsi="Georgia"/>
        </w:rPr>
        <w:t>5</w:t>
      </w:r>
      <w:r w:rsidRPr="00D211FC">
        <w:rPr>
          <w:rFonts w:ascii="Georgia" w:hAnsi="Georgia"/>
        </w:rPr>
        <w:t xml:space="preserve">, </w:t>
      </w:r>
      <w:r w:rsidR="00255F47" w:rsidRPr="00D211FC">
        <w:rPr>
          <w:rFonts w:ascii="Georgia" w:hAnsi="Georgia"/>
        </w:rPr>
        <w:t>participants</w:t>
      </w:r>
      <w:r w:rsidRPr="00D211FC">
        <w:rPr>
          <w:rFonts w:ascii="Georgia" w:hAnsi="Georgia"/>
        </w:rPr>
        <w:t xml:space="preserve"> with a direct </w:t>
      </w:r>
      <w:r w:rsidR="007761F2" w:rsidRPr="00D211FC">
        <w:rPr>
          <w:rFonts w:ascii="Georgia" w:hAnsi="Georgia"/>
        </w:rPr>
        <w:t>i</w:t>
      </w:r>
      <w:r w:rsidRPr="00D211FC">
        <w:rPr>
          <w:rFonts w:ascii="Georgia" w:hAnsi="Georgia"/>
        </w:rPr>
        <w:t xml:space="preserve">nterest in </w:t>
      </w:r>
      <w:r w:rsidR="007761F2" w:rsidRPr="00D211FC">
        <w:rPr>
          <w:rFonts w:ascii="Georgia" w:hAnsi="Georgia"/>
        </w:rPr>
        <w:t>material cultur</w:t>
      </w:r>
      <w:r w:rsidR="00255F47" w:rsidRPr="00D211FC">
        <w:rPr>
          <w:rFonts w:ascii="Georgia" w:hAnsi="Georgia"/>
        </w:rPr>
        <w:t>e</w:t>
      </w:r>
      <w:r w:rsidR="00255F47" w:rsidRPr="00D211FC">
        <w:rPr>
          <w:rStyle w:val="EndnoteReference"/>
          <w:rFonts w:ascii="Georgia" w:hAnsi="Georgia"/>
        </w:rPr>
        <w:endnoteReference w:id="1"/>
      </w:r>
      <w:r w:rsidRPr="00D211FC">
        <w:rPr>
          <w:rFonts w:ascii="Georgia" w:hAnsi="Georgia"/>
        </w:rPr>
        <w:t xml:space="preserve"> </w:t>
      </w:r>
      <w:r w:rsidR="007761F2" w:rsidRPr="00D211FC">
        <w:rPr>
          <w:rFonts w:ascii="Georgia" w:hAnsi="Georgia"/>
        </w:rPr>
        <w:t>joined together at</w:t>
      </w:r>
      <w:r w:rsidR="00C9126E">
        <w:rPr>
          <w:rFonts w:ascii="Georgia" w:hAnsi="Georgia"/>
        </w:rPr>
        <w:t xml:space="preserve"> </w:t>
      </w:r>
      <w:r w:rsidR="00C9126E">
        <w:rPr>
          <w:rFonts w:ascii="Georgia" w:hAnsi="Georgia"/>
          <w:lang w:val="en-GB"/>
        </w:rPr>
        <w:t>i</w:t>
      </w:r>
      <w:r w:rsidR="00C9126E" w:rsidRPr="00C9126E">
        <w:rPr>
          <w:rFonts w:ascii="Georgia" w:hAnsi="Georgia"/>
          <w:lang w:val="en-GB"/>
        </w:rPr>
        <w:t xml:space="preserve">ndustrial paint </w:t>
      </w:r>
      <w:r w:rsidR="00C9126E">
        <w:rPr>
          <w:rFonts w:ascii="Georgia" w:hAnsi="Georgia"/>
          <w:lang w:val="en-GB"/>
        </w:rPr>
        <w:t xml:space="preserve">and coating </w:t>
      </w:r>
      <w:r w:rsidR="00C9126E" w:rsidRPr="00C9126E">
        <w:rPr>
          <w:rFonts w:ascii="Georgia" w:hAnsi="Georgia"/>
          <w:lang w:val="en-GB"/>
        </w:rPr>
        <w:t>producer</w:t>
      </w:r>
      <w:r w:rsidR="007761F2" w:rsidRPr="00D211FC">
        <w:rPr>
          <w:rFonts w:ascii="Georgia" w:hAnsi="Georgia"/>
        </w:rPr>
        <w:t xml:space="preserve"> AkzoNobel’s headquarters in Amsterdam to </w:t>
      </w:r>
      <w:r w:rsidRPr="00D211FC">
        <w:rPr>
          <w:rFonts w:ascii="Georgia" w:hAnsi="Georgia"/>
        </w:rPr>
        <w:t>discuss</w:t>
      </w:r>
      <w:r w:rsidR="007761F2" w:rsidRPr="00D211FC">
        <w:rPr>
          <w:rFonts w:ascii="Georgia" w:hAnsi="Georgia"/>
        </w:rPr>
        <w:t xml:space="preserve"> </w:t>
      </w:r>
      <w:r w:rsidRPr="00D211FC">
        <w:rPr>
          <w:rFonts w:ascii="Georgia" w:hAnsi="Georgia"/>
        </w:rPr>
        <w:t xml:space="preserve">Annee Grøtte Viken’s proposal for a public artwork </w:t>
      </w:r>
      <w:r w:rsidR="00D211FC">
        <w:rPr>
          <w:rFonts w:ascii="Georgia" w:hAnsi="Georgia"/>
        </w:rPr>
        <w:t>that integrates</w:t>
      </w:r>
      <w:r w:rsidR="00D211FC" w:rsidRPr="00D211FC">
        <w:rPr>
          <w:rFonts w:ascii="Georgia" w:hAnsi="Georgia"/>
        </w:rPr>
        <w:t xml:space="preserve"> </w:t>
      </w:r>
      <w:r w:rsidRPr="00D211FC">
        <w:rPr>
          <w:rFonts w:ascii="Georgia" w:hAnsi="Georgia"/>
        </w:rPr>
        <w:t>flax into the urban fabric.</w:t>
      </w:r>
      <w:r w:rsidR="003C202C">
        <w:rPr>
          <w:rFonts w:ascii="Georgia" w:hAnsi="Georgia"/>
        </w:rPr>
        <w:t xml:space="preserve"> </w:t>
      </w:r>
      <w:r w:rsidR="003C202C" w:rsidRPr="00D211FC">
        <w:rPr>
          <w:rFonts w:ascii="Georgia" w:hAnsi="Georgia"/>
        </w:rPr>
        <w:t xml:space="preserve">What follows is an amalgamation </w:t>
      </w:r>
      <w:r w:rsidR="003C202C" w:rsidRPr="00D211FC">
        <w:rPr>
          <w:rStyle w:val="Strong"/>
          <w:rFonts w:ascii="Georgia" w:hAnsi="Georgia"/>
          <w:b w:val="0"/>
          <w:bCs w:val="0"/>
          <w:color w:val="000000" w:themeColor="text1"/>
        </w:rPr>
        <w:t>of that discussion</w:t>
      </w:r>
      <w:r w:rsidR="003C202C" w:rsidRPr="00D211FC">
        <w:rPr>
          <w:rFonts w:ascii="Georgia" w:hAnsi="Georgia"/>
        </w:rPr>
        <w:t>.</w:t>
      </w:r>
    </w:p>
    <w:p w14:paraId="51669DD8" w14:textId="77777777" w:rsidR="00F15667" w:rsidRPr="00D211FC" w:rsidRDefault="00F15667" w:rsidP="00F15667">
      <w:pPr>
        <w:rPr>
          <w:rFonts w:ascii="Georgia" w:hAnsi="Georgia"/>
        </w:rPr>
      </w:pPr>
    </w:p>
    <w:p w14:paraId="3C33E1F5" w14:textId="7EEF3B45" w:rsidR="00F15667" w:rsidRPr="00BD2EB0" w:rsidRDefault="00F15667" w:rsidP="00F15667">
      <w:pPr>
        <w:rPr>
          <w:rFonts w:ascii="Georgia" w:hAnsi="Georgia"/>
          <w:color w:val="000000" w:themeColor="text1"/>
        </w:rPr>
      </w:pPr>
      <w:r w:rsidRPr="00D211FC">
        <w:rPr>
          <w:rFonts w:ascii="Georgia" w:hAnsi="Georgia"/>
        </w:rPr>
        <w:t>Since</w:t>
      </w:r>
      <w:r w:rsidR="007761F2" w:rsidRPr="00D211FC">
        <w:rPr>
          <w:rFonts w:ascii="Georgia" w:hAnsi="Georgia"/>
        </w:rPr>
        <w:t xml:space="preserve"> 2021</w:t>
      </w:r>
      <w:r w:rsidRPr="00D211FC">
        <w:rPr>
          <w:rFonts w:ascii="Georgia" w:hAnsi="Georgia"/>
        </w:rPr>
        <w:t xml:space="preserve">, </w:t>
      </w:r>
      <w:r w:rsidR="007761F2" w:rsidRPr="00D211FC">
        <w:rPr>
          <w:rFonts w:ascii="Georgia" w:hAnsi="Georgia"/>
        </w:rPr>
        <w:t xml:space="preserve">Viken and </w:t>
      </w:r>
      <w:r w:rsidR="00255F47" w:rsidRPr="00D211FC">
        <w:rPr>
          <w:rFonts w:ascii="Georgia" w:hAnsi="Georgia"/>
        </w:rPr>
        <w:t>curator Jules v</w:t>
      </w:r>
      <w:r w:rsidR="007761F2" w:rsidRPr="00D211FC">
        <w:rPr>
          <w:rFonts w:ascii="Georgia" w:hAnsi="Georgia"/>
        </w:rPr>
        <w:t>an den Langenberg have been collaborating with the (</w:t>
      </w:r>
      <w:r w:rsidR="008C06AC">
        <w:rPr>
          <w:rFonts w:ascii="Georgia" w:hAnsi="Georgia"/>
        </w:rPr>
        <w:t>N</w:t>
      </w:r>
      <w:r w:rsidR="007761F2" w:rsidRPr="00D211FC">
        <w:rPr>
          <w:rFonts w:ascii="Georgia" w:hAnsi="Georgia"/>
        </w:rPr>
        <w:t xml:space="preserve">elly&amp;)Theo van Doesburg </w:t>
      </w:r>
      <w:r w:rsidR="00255F47" w:rsidRPr="00D211FC">
        <w:rPr>
          <w:rFonts w:ascii="Georgia" w:hAnsi="Georgia"/>
        </w:rPr>
        <w:t>F</w:t>
      </w:r>
      <w:r w:rsidR="007761F2" w:rsidRPr="00D211FC">
        <w:rPr>
          <w:rFonts w:ascii="Georgia" w:hAnsi="Georgia"/>
        </w:rPr>
        <w:t>oundation</w:t>
      </w:r>
      <w:r w:rsidR="007761F2" w:rsidRPr="00D211FC" w:rsidDel="007761F2">
        <w:rPr>
          <w:rFonts w:ascii="Georgia" w:hAnsi="Georgia"/>
        </w:rPr>
        <w:t xml:space="preserve"> </w:t>
      </w:r>
      <w:r w:rsidR="007761F2" w:rsidRPr="00D211FC">
        <w:rPr>
          <w:rFonts w:ascii="Georgia" w:hAnsi="Georgia"/>
        </w:rPr>
        <w:t xml:space="preserve">to </w:t>
      </w:r>
      <w:r w:rsidR="003C202C" w:rsidRPr="00D211FC">
        <w:rPr>
          <w:rFonts w:ascii="Georgia" w:hAnsi="Georgia"/>
        </w:rPr>
        <w:t>realize</w:t>
      </w:r>
      <w:r w:rsidRPr="00D211FC">
        <w:rPr>
          <w:rFonts w:ascii="Georgia" w:hAnsi="Georgia"/>
        </w:rPr>
        <w:t xml:space="preserve"> </w:t>
      </w:r>
      <w:r w:rsidR="00255F47" w:rsidRPr="00D211FC">
        <w:rPr>
          <w:rFonts w:ascii="Georgia" w:hAnsi="Georgia"/>
        </w:rPr>
        <w:t xml:space="preserve">a </w:t>
      </w:r>
      <w:r w:rsidRPr="00D211FC">
        <w:rPr>
          <w:rFonts w:ascii="Georgia" w:hAnsi="Georgia"/>
        </w:rPr>
        <w:t>public artwork that starts with a plot for flax</w:t>
      </w:r>
      <w:r w:rsidR="00397FAD" w:rsidRPr="00D211FC">
        <w:rPr>
          <w:rFonts w:ascii="Georgia" w:hAnsi="Georgia"/>
        </w:rPr>
        <w:t xml:space="preserve"> </w:t>
      </w:r>
      <w:r w:rsidR="008311FE">
        <w:rPr>
          <w:rFonts w:ascii="Georgia" w:hAnsi="Georgia"/>
        </w:rPr>
        <w:t>to</w:t>
      </w:r>
      <w:r w:rsidRPr="00D211FC">
        <w:rPr>
          <w:rFonts w:ascii="Georgia" w:hAnsi="Georgia"/>
        </w:rPr>
        <w:t xml:space="preserve"> provide </w:t>
      </w:r>
      <w:r w:rsidRPr="00D211FC">
        <w:rPr>
          <w:rStyle w:val="Strong"/>
          <w:rFonts w:ascii="Georgia" w:hAnsi="Georgia"/>
          <w:b w:val="0"/>
          <w:bCs w:val="0"/>
          <w:color w:val="000000" w:themeColor="text1"/>
        </w:rPr>
        <w:t xml:space="preserve">linseed oil and pigments as </w:t>
      </w:r>
      <w:r w:rsidR="008311FE" w:rsidRPr="00D211FC">
        <w:rPr>
          <w:rStyle w:val="Strong"/>
          <w:rFonts w:ascii="Georgia" w:hAnsi="Georgia"/>
          <w:b w:val="0"/>
          <w:bCs w:val="0"/>
          <w:color w:val="000000" w:themeColor="text1"/>
        </w:rPr>
        <w:t>varnish and coat</w:t>
      </w:r>
      <w:r w:rsidR="008311FE">
        <w:rPr>
          <w:rStyle w:val="Strong"/>
          <w:rFonts w:ascii="Georgia" w:hAnsi="Georgia"/>
          <w:b w:val="0"/>
          <w:bCs w:val="0"/>
          <w:color w:val="000000" w:themeColor="text1"/>
        </w:rPr>
        <w:t>ing</w:t>
      </w:r>
      <w:r w:rsidRPr="00D211FC">
        <w:rPr>
          <w:rStyle w:val="Strong"/>
          <w:rFonts w:ascii="Georgia" w:hAnsi="Georgia"/>
          <w:b w:val="0"/>
          <w:bCs w:val="0"/>
          <w:color w:val="000000" w:themeColor="text1"/>
        </w:rPr>
        <w:t xml:space="preserve"> for various site-specific </w:t>
      </w:r>
      <w:r w:rsidR="00397FAD" w:rsidRPr="00D211FC">
        <w:rPr>
          <w:rStyle w:val="Strong"/>
          <w:rFonts w:ascii="Georgia" w:hAnsi="Georgia"/>
          <w:b w:val="0"/>
          <w:bCs w:val="0"/>
          <w:color w:val="000000" w:themeColor="text1"/>
        </w:rPr>
        <w:t>applications</w:t>
      </w:r>
      <w:r w:rsidRPr="00D211FC">
        <w:rPr>
          <w:rFonts w:ascii="Georgia" w:hAnsi="Georgia"/>
        </w:rPr>
        <w:t>. In the long process of bringing this project to fruition</w:t>
      </w:r>
      <w:r w:rsidR="00255F47" w:rsidRPr="00D211FC">
        <w:rPr>
          <w:rFonts w:ascii="Georgia" w:hAnsi="Georgia"/>
        </w:rPr>
        <w:t>,</w:t>
      </w:r>
      <w:r w:rsidRPr="00D211FC">
        <w:rPr>
          <w:rFonts w:ascii="Georgia" w:hAnsi="Georgia"/>
        </w:rPr>
        <w:t xml:space="preserve"> the Municipality of Amsterdam has now allotted a plot of land for the flax to grow</w:t>
      </w:r>
      <w:r w:rsidR="00255F47" w:rsidRPr="00D211FC">
        <w:rPr>
          <w:rFonts w:ascii="Georgia" w:hAnsi="Georgia"/>
        </w:rPr>
        <w:t xml:space="preserve"> </w:t>
      </w:r>
      <w:r w:rsidR="00255F47" w:rsidRPr="00D211FC">
        <w:rPr>
          <w:rFonts w:ascii="Georgia" w:hAnsi="Georgia" w:cs="Helvetica Neue"/>
          <w:color w:val="000000"/>
          <w:kern w:val="0"/>
          <w:sz w:val="26"/>
          <w:szCs w:val="26"/>
          <w:lang w:val="en-GB"/>
        </w:rPr>
        <w:t>for the duration of one year – as a proof of concept.</w:t>
      </w:r>
      <w:r w:rsidR="00255F47" w:rsidRPr="00D211FC">
        <w:rPr>
          <w:rFonts w:ascii="Georgia" w:hAnsi="Georgia"/>
        </w:rPr>
        <w:t xml:space="preserve"> The urgent question at hand thus is: how </w:t>
      </w:r>
      <w:r w:rsidRPr="00D211FC">
        <w:rPr>
          <w:rStyle w:val="Strong"/>
          <w:rFonts w:ascii="Georgia" w:hAnsi="Georgia"/>
          <w:b w:val="0"/>
          <w:bCs w:val="0"/>
          <w:color w:val="000000" w:themeColor="text1"/>
        </w:rPr>
        <w:t xml:space="preserve">to </w:t>
      </w:r>
      <w:r w:rsidR="00255F47" w:rsidRPr="00D211FC">
        <w:rPr>
          <w:rStyle w:val="Strong"/>
          <w:rFonts w:ascii="Georgia" w:hAnsi="Georgia"/>
          <w:b w:val="0"/>
          <w:bCs w:val="0"/>
          <w:color w:val="000000" w:themeColor="text1"/>
        </w:rPr>
        <w:t>create</w:t>
      </w:r>
      <w:r w:rsidRPr="00D211FC">
        <w:rPr>
          <w:rStyle w:val="Strong"/>
          <w:rFonts w:ascii="Georgia" w:hAnsi="Georgia"/>
          <w:b w:val="0"/>
          <w:bCs w:val="0"/>
          <w:color w:val="000000" w:themeColor="text1"/>
        </w:rPr>
        <w:t xml:space="preserve"> </w:t>
      </w:r>
      <w:r w:rsidR="003C202C">
        <w:rPr>
          <w:rStyle w:val="Strong"/>
          <w:rFonts w:ascii="Georgia" w:hAnsi="Georgia"/>
          <w:b w:val="0"/>
          <w:bCs w:val="0"/>
          <w:color w:val="000000" w:themeColor="text1"/>
        </w:rPr>
        <w:t xml:space="preserve">a </w:t>
      </w:r>
      <w:r w:rsidRPr="00D211FC">
        <w:rPr>
          <w:rStyle w:val="Strong"/>
          <w:rFonts w:ascii="Georgia" w:hAnsi="Georgia"/>
          <w:b w:val="0"/>
          <w:bCs w:val="0"/>
          <w:color w:val="000000" w:themeColor="text1"/>
        </w:rPr>
        <w:t xml:space="preserve">scenario </w:t>
      </w:r>
      <w:r w:rsidR="00397FAD" w:rsidRPr="00D211FC">
        <w:rPr>
          <w:rStyle w:val="Strong"/>
          <w:rFonts w:ascii="Georgia" w:hAnsi="Georgia"/>
          <w:b w:val="0"/>
          <w:bCs w:val="0"/>
          <w:color w:val="000000" w:themeColor="text1"/>
        </w:rPr>
        <w:t xml:space="preserve">of </w:t>
      </w:r>
      <w:r w:rsidRPr="00D211FC">
        <w:rPr>
          <w:rStyle w:val="Strong"/>
          <w:rFonts w:ascii="Georgia" w:hAnsi="Georgia"/>
          <w:b w:val="0"/>
          <w:bCs w:val="0"/>
          <w:color w:val="000000" w:themeColor="text1"/>
        </w:rPr>
        <w:t>flax fields</w:t>
      </w:r>
      <w:r w:rsidR="00397FAD" w:rsidRPr="00D211FC">
        <w:rPr>
          <w:rStyle w:val="Strong"/>
          <w:rFonts w:ascii="Georgia" w:hAnsi="Georgia"/>
          <w:b w:val="0"/>
          <w:bCs w:val="0"/>
          <w:color w:val="000000" w:themeColor="text1"/>
        </w:rPr>
        <w:t xml:space="preserve"> integrated in neighborhoods, with the processes of sowing, caring, and harvesting, becoming a shared routine? How to entice new residents to live and work in an environment with the vibrant colors and patinas of </w:t>
      </w:r>
      <w:r w:rsidR="00C9126E">
        <w:rPr>
          <w:rStyle w:val="Strong"/>
          <w:rFonts w:ascii="Georgia" w:hAnsi="Georgia"/>
          <w:b w:val="0"/>
          <w:bCs w:val="0"/>
          <w:color w:val="000000" w:themeColor="text1"/>
        </w:rPr>
        <w:t>linseed oil</w:t>
      </w:r>
      <w:r w:rsidR="00397FAD" w:rsidRPr="00D211FC">
        <w:rPr>
          <w:rStyle w:val="Strong"/>
          <w:rFonts w:ascii="Georgia" w:hAnsi="Georgia"/>
          <w:b w:val="0"/>
          <w:bCs w:val="0"/>
          <w:color w:val="000000" w:themeColor="text1"/>
        </w:rPr>
        <w:t xml:space="preserve">, </w:t>
      </w:r>
      <w:r w:rsidR="003C202C">
        <w:rPr>
          <w:rStyle w:val="Strong"/>
          <w:rFonts w:ascii="Georgia" w:hAnsi="Georgia"/>
          <w:b w:val="0"/>
          <w:bCs w:val="0"/>
          <w:color w:val="000000" w:themeColor="text1"/>
        </w:rPr>
        <w:t>that although</w:t>
      </w:r>
      <w:r w:rsidR="00397FAD" w:rsidRPr="00D211FC">
        <w:rPr>
          <w:rStyle w:val="Strong"/>
          <w:rFonts w:ascii="Georgia" w:hAnsi="Georgia"/>
          <w:b w:val="0"/>
          <w:bCs w:val="0"/>
          <w:color w:val="000000" w:themeColor="text1"/>
        </w:rPr>
        <w:t xml:space="preserve"> </w:t>
      </w:r>
      <w:r w:rsidR="00D211FC" w:rsidRPr="00D211FC">
        <w:rPr>
          <w:rStyle w:val="Strong"/>
          <w:rFonts w:ascii="Georgia" w:hAnsi="Georgia"/>
          <w:b w:val="0"/>
          <w:bCs w:val="0"/>
          <w:color w:val="000000" w:themeColor="text1"/>
        </w:rPr>
        <w:t xml:space="preserve">slightly </w:t>
      </w:r>
      <w:r w:rsidR="00397FAD" w:rsidRPr="00D211FC">
        <w:rPr>
          <w:rStyle w:val="Strong"/>
          <w:rFonts w:ascii="Georgia" w:hAnsi="Georgia"/>
          <w:b w:val="0"/>
          <w:bCs w:val="0"/>
          <w:color w:val="000000" w:themeColor="text1"/>
        </w:rPr>
        <w:t>more unstable</w:t>
      </w:r>
      <w:r w:rsidR="00D211FC" w:rsidRPr="00D211FC">
        <w:rPr>
          <w:rStyle w:val="Strong"/>
          <w:rFonts w:ascii="Georgia" w:hAnsi="Georgia"/>
          <w:b w:val="0"/>
          <w:bCs w:val="0"/>
          <w:color w:val="000000" w:themeColor="text1"/>
        </w:rPr>
        <w:t xml:space="preserve"> than chemical products</w:t>
      </w:r>
      <w:r w:rsidR="00397FAD" w:rsidRPr="00D211FC">
        <w:rPr>
          <w:rStyle w:val="Strong"/>
          <w:rFonts w:ascii="Georgia" w:hAnsi="Georgia"/>
          <w:b w:val="0"/>
          <w:bCs w:val="0"/>
          <w:color w:val="000000" w:themeColor="text1"/>
        </w:rPr>
        <w:t xml:space="preserve">, </w:t>
      </w:r>
      <w:r w:rsidR="00C9126E">
        <w:rPr>
          <w:rStyle w:val="Strong"/>
          <w:rFonts w:ascii="Georgia" w:hAnsi="Georgia"/>
          <w:b w:val="0"/>
          <w:bCs w:val="0"/>
          <w:color w:val="000000" w:themeColor="text1"/>
        </w:rPr>
        <w:t xml:space="preserve">can </w:t>
      </w:r>
      <w:r w:rsidR="00397FAD" w:rsidRPr="00D211FC">
        <w:rPr>
          <w:rStyle w:val="Strong"/>
          <w:rFonts w:ascii="Georgia" w:hAnsi="Georgia"/>
          <w:b w:val="0"/>
          <w:bCs w:val="0"/>
          <w:color w:val="000000" w:themeColor="text1"/>
        </w:rPr>
        <w:t>provid</w:t>
      </w:r>
      <w:r w:rsidR="003C202C">
        <w:rPr>
          <w:rStyle w:val="Strong"/>
          <w:rFonts w:ascii="Georgia" w:hAnsi="Georgia"/>
          <w:b w:val="0"/>
          <w:bCs w:val="0"/>
          <w:color w:val="000000" w:themeColor="text1"/>
        </w:rPr>
        <w:t>e</w:t>
      </w:r>
      <w:r w:rsidR="00C9126E">
        <w:rPr>
          <w:rStyle w:val="Strong"/>
          <w:rFonts w:ascii="Georgia" w:hAnsi="Georgia"/>
          <w:b w:val="0"/>
          <w:bCs w:val="0"/>
          <w:color w:val="000000" w:themeColor="text1"/>
        </w:rPr>
        <w:t xml:space="preserve"> </w:t>
      </w:r>
      <w:r w:rsidR="00397FAD" w:rsidRPr="00D211FC">
        <w:rPr>
          <w:rStyle w:val="Strong"/>
          <w:rFonts w:ascii="Georgia" w:hAnsi="Georgia"/>
          <w:b w:val="0"/>
          <w:bCs w:val="0"/>
          <w:color w:val="000000" w:themeColor="text1"/>
        </w:rPr>
        <w:t>a couleur locale?</w:t>
      </w:r>
      <w:r w:rsidR="00D211FC" w:rsidRPr="00D211FC">
        <w:rPr>
          <w:rStyle w:val="Strong"/>
          <w:rFonts w:ascii="Georgia" w:hAnsi="Georgia"/>
          <w:b w:val="0"/>
          <w:bCs w:val="0"/>
          <w:color w:val="000000" w:themeColor="text1"/>
        </w:rPr>
        <w:t xml:space="preserve"> </w:t>
      </w:r>
    </w:p>
    <w:p w14:paraId="4EC3ED46" w14:textId="77777777" w:rsidR="00F15667" w:rsidRPr="00D211FC" w:rsidRDefault="00F15667" w:rsidP="00F15667">
      <w:pPr>
        <w:rPr>
          <w:rFonts w:ascii="Georgia" w:hAnsi="Georgia"/>
        </w:rPr>
      </w:pPr>
    </w:p>
    <w:p w14:paraId="466ED458" w14:textId="03A8AC1F" w:rsidR="00F15667" w:rsidRPr="00D211FC" w:rsidRDefault="00F15667" w:rsidP="00F15667">
      <w:pPr>
        <w:rPr>
          <w:rFonts w:ascii="Georgia" w:hAnsi="Georgia"/>
        </w:rPr>
      </w:pPr>
      <w:r w:rsidRPr="00D211FC">
        <w:rPr>
          <w:rFonts w:ascii="Georgia" w:hAnsi="Georgia"/>
        </w:rPr>
        <w:t xml:space="preserve">In reviving flax, the goal should not be </w:t>
      </w:r>
      <w:r w:rsidR="008311FE">
        <w:rPr>
          <w:rFonts w:ascii="Georgia" w:hAnsi="Georgia"/>
        </w:rPr>
        <w:t xml:space="preserve">to sow in </w:t>
      </w:r>
      <w:r w:rsidRPr="00D211FC">
        <w:rPr>
          <w:rFonts w:ascii="Georgia" w:hAnsi="Georgia"/>
        </w:rPr>
        <w:t xml:space="preserve">a </w:t>
      </w:r>
      <w:r w:rsidR="003C202C">
        <w:rPr>
          <w:rFonts w:ascii="Georgia" w:hAnsi="Georgia"/>
        </w:rPr>
        <w:t xml:space="preserve">demarcated </w:t>
      </w:r>
      <w:r w:rsidRPr="00D211FC">
        <w:rPr>
          <w:rStyle w:val="Strong"/>
          <w:rFonts w:ascii="Georgia" w:hAnsi="Georgia"/>
          <w:b w:val="0"/>
          <w:bCs w:val="0"/>
          <w:color w:val="000000" w:themeColor="text1"/>
        </w:rPr>
        <w:t>aestheticized</w:t>
      </w:r>
      <w:r w:rsidRPr="00D211FC">
        <w:rPr>
          <w:rFonts w:ascii="Georgia" w:hAnsi="Georgia"/>
        </w:rPr>
        <w:t xml:space="preserve"> zone</w:t>
      </w:r>
      <w:r w:rsidR="003C202C">
        <w:rPr>
          <w:rFonts w:ascii="Georgia" w:hAnsi="Georgia"/>
        </w:rPr>
        <w:t xml:space="preserve">, </w:t>
      </w:r>
      <w:r w:rsidRPr="00D211FC">
        <w:rPr>
          <w:rFonts w:ascii="Georgia" w:hAnsi="Georgia"/>
        </w:rPr>
        <w:t>but to</w:t>
      </w:r>
      <w:r w:rsidR="008311FE">
        <w:rPr>
          <w:rFonts w:ascii="Georgia" w:hAnsi="Georgia"/>
        </w:rPr>
        <w:t xml:space="preserve"> fully</w:t>
      </w:r>
      <w:r w:rsidRPr="00D211FC">
        <w:rPr>
          <w:rFonts w:ascii="Georgia" w:hAnsi="Georgia"/>
        </w:rPr>
        <w:t xml:space="preserve"> integrate it in </w:t>
      </w:r>
      <w:r w:rsidR="003C202C">
        <w:rPr>
          <w:rFonts w:ascii="Georgia" w:hAnsi="Georgia"/>
        </w:rPr>
        <w:t xml:space="preserve">existing </w:t>
      </w:r>
      <w:r w:rsidR="003C202C" w:rsidRPr="00D211FC">
        <w:rPr>
          <w:rFonts w:ascii="Georgia" w:hAnsi="Georgia"/>
        </w:rPr>
        <w:t>industrial or even pre-industrial</w:t>
      </w:r>
      <w:r w:rsidR="003C202C" w:rsidRPr="00D211FC" w:rsidDel="00D211FC">
        <w:rPr>
          <w:rFonts w:ascii="Georgia" w:hAnsi="Georgia"/>
        </w:rPr>
        <w:t xml:space="preserve"> </w:t>
      </w:r>
      <w:r w:rsidRPr="00D211FC">
        <w:rPr>
          <w:rFonts w:ascii="Georgia" w:hAnsi="Georgia"/>
        </w:rPr>
        <w:t xml:space="preserve">practices. Bringing this process into public view would be a first step. Counter-intuitively, the few places where such a shift can happen </w:t>
      </w:r>
      <w:r w:rsidRPr="00D211FC">
        <w:rPr>
          <w:rStyle w:val="Strong"/>
          <w:rFonts w:ascii="Georgia" w:hAnsi="Georgia"/>
          <w:b w:val="0"/>
          <w:bCs w:val="0"/>
          <w:color w:val="000000" w:themeColor="text1"/>
        </w:rPr>
        <w:t>are</w:t>
      </w:r>
      <w:r w:rsidRPr="00D211FC">
        <w:rPr>
          <w:rFonts w:ascii="Georgia" w:hAnsi="Georgia"/>
        </w:rPr>
        <w:t xml:space="preserve"> Amsterdam’s new high-rise Manhattanized neighborhoods, like </w:t>
      </w:r>
      <w:proofErr w:type="spellStart"/>
      <w:r w:rsidRPr="00D211FC">
        <w:rPr>
          <w:rFonts w:ascii="Georgia" w:hAnsi="Georgia"/>
        </w:rPr>
        <w:t>Sluisbuurt</w:t>
      </w:r>
      <w:proofErr w:type="spellEnd"/>
      <w:r w:rsidRPr="00D211FC">
        <w:rPr>
          <w:rFonts w:ascii="Georgia" w:hAnsi="Georgia"/>
        </w:rPr>
        <w:t xml:space="preserve"> and </w:t>
      </w:r>
      <w:proofErr w:type="spellStart"/>
      <w:r w:rsidRPr="00D211FC">
        <w:rPr>
          <w:rFonts w:ascii="Georgia" w:hAnsi="Georgia"/>
        </w:rPr>
        <w:t>Zuidas</w:t>
      </w:r>
      <w:proofErr w:type="spellEnd"/>
      <w:r w:rsidRPr="00D211FC">
        <w:rPr>
          <w:rFonts w:ascii="Georgia" w:hAnsi="Georgia"/>
        </w:rPr>
        <w:t xml:space="preserve">. Right when new inhabitants move in, such a communal project could </w:t>
      </w:r>
      <w:r w:rsidRPr="00D211FC">
        <w:rPr>
          <w:rStyle w:val="Strong"/>
          <w:rFonts w:ascii="Georgia" w:hAnsi="Georgia"/>
          <w:b w:val="0"/>
          <w:bCs w:val="0"/>
          <w:color w:val="000000" w:themeColor="text1"/>
        </w:rPr>
        <w:t>be adopted</w:t>
      </w:r>
      <w:r w:rsidRPr="00D211FC">
        <w:rPr>
          <w:rFonts w:ascii="Georgia" w:hAnsi="Georgia"/>
        </w:rPr>
        <w:t xml:space="preserve">. The problem remains how to integrate </w:t>
      </w:r>
      <w:r w:rsidR="003C202C">
        <w:rPr>
          <w:rFonts w:ascii="Georgia" w:hAnsi="Georgia"/>
        </w:rPr>
        <w:t>such</w:t>
      </w:r>
      <w:r w:rsidRPr="00D211FC">
        <w:rPr>
          <w:rFonts w:ascii="Georgia" w:hAnsi="Georgia"/>
        </w:rPr>
        <w:t xml:space="preserve"> a </w:t>
      </w:r>
      <w:r w:rsidRPr="00D211FC">
        <w:rPr>
          <w:rStyle w:val="Strong"/>
          <w:rFonts w:ascii="Georgia" w:hAnsi="Georgia"/>
          <w:b w:val="0"/>
          <w:bCs w:val="0"/>
          <w:color w:val="000000" w:themeColor="text1"/>
        </w:rPr>
        <w:t>sympathetic</w:t>
      </w:r>
      <w:r w:rsidRPr="00D211FC">
        <w:rPr>
          <w:rFonts w:ascii="Georgia" w:hAnsi="Georgia"/>
        </w:rPr>
        <w:t xml:space="preserve"> practice in the real economy. It’s possible to do small-scale experiments as an artistic practice, but it’s almost impossible to scale it up.</w:t>
      </w:r>
      <w:r w:rsidR="003C202C">
        <w:rPr>
          <w:rFonts w:ascii="Georgia" w:hAnsi="Georgia"/>
        </w:rPr>
        <w:t xml:space="preserve"> </w:t>
      </w:r>
      <w:r w:rsidRPr="00D211FC">
        <w:rPr>
          <w:rFonts w:ascii="Georgia" w:hAnsi="Georgia"/>
        </w:rPr>
        <w:t>T</w:t>
      </w:r>
      <w:r w:rsidR="00D211FC" w:rsidRPr="00D211FC">
        <w:rPr>
          <w:rFonts w:ascii="Georgia" w:hAnsi="Georgia"/>
        </w:rPr>
        <w:t xml:space="preserve">he shift to </w:t>
      </w:r>
      <w:r w:rsidRPr="00D211FC">
        <w:rPr>
          <w:rFonts w:ascii="Georgia" w:hAnsi="Georgia"/>
        </w:rPr>
        <w:t xml:space="preserve">natural materials </w:t>
      </w:r>
      <w:r w:rsidR="008311FE">
        <w:rPr>
          <w:rFonts w:ascii="Georgia" w:hAnsi="Georgia"/>
        </w:rPr>
        <w:t xml:space="preserve">would </w:t>
      </w:r>
      <w:r w:rsidRPr="00D211FC">
        <w:rPr>
          <w:rFonts w:ascii="Georgia" w:hAnsi="Georgia"/>
        </w:rPr>
        <w:t>first need a cultural shift t</w:t>
      </w:r>
      <w:r w:rsidR="00D211FC" w:rsidRPr="00D211FC">
        <w:rPr>
          <w:rFonts w:ascii="Georgia" w:hAnsi="Georgia"/>
        </w:rPr>
        <w:t>hat</w:t>
      </w:r>
      <w:r w:rsidRPr="00D211FC">
        <w:rPr>
          <w:rFonts w:ascii="Georgia" w:hAnsi="Georgia"/>
        </w:rPr>
        <w:t xml:space="preserve"> redefine</w:t>
      </w:r>
      <w:r w:rsidR="008311FE">
        <w:rPr>
          <w:rFonts w:ascii="Georgia" w:hAnsi="Georgia"/>
        </w:rPr>
        <w:t>s</w:t>
      </w:r>
      <w:r w:rsidRPr="00D211FC">
        <w:rPr>
          <w:rFonts w:ascii="Georgia" w:hAnsi="Georgia"/>
        </w:rPr>
        <w:t xml:space="preserve"> </w:t>
      </w:r>
      <w:r w:rsidR="008311FE">
        <w:rPr>
          <w:rFonts w:ascii="Georgia" w:hAnsi="Georgia"/>
        </w:rPr>
        <w:t>what counts</w:t>
      </w:r>
      <w:r w:rsidRPr="00D211FC">
        <w:rPr>
          <w:rFonts w:ascii="Georgia" w:hAnsi="Georgia"/>
        </w:rPr>
        <w:t xml:space="preserve"> as “good” and “sustainable”. There </w:t>
      </w:r>
      <w:r w:rsidRPr="00D211FC">
        <w:rPr>
          <w:rStyle w:val="Strong"/>
          <w:rFonts w:ascii="Georgia" w:hAnsi="Georgia"/>
          <w:b w:val="0"/>
          <w:bCs w:val="0"/>
          <w:color w:val="000000" w:themeColor="text1"/>
        </w:rPr>
        <w:t>needs to</w:t>
      </w:r>
      <w:r w:rsidRPr="00D211FC">
        <w:rPr>
          <w:rFonts w:ascii="Georgia" w:hAnsi="Georgia"/>
        </w:rPr>
        <w:t xml:space="preserve"> be more space for deviations to allow </w:t>
      </w:r>
      <w:r w:rsidR="008311FE">
        <w:rPr>
          <w:rFonts w:ascii="Georgia" w:hAnsi="Georgia"/>
        </w:rPr>
        <w:t xml:space="preserve">for </w:t>
      </w:r>
      <w:r w:rsidRPr="00D211FC">
        <w:rPr>
          <w:rFonts w:ascii="Georgia" w:hAnsi="Georgia"/>
        </w:rPr>
        <w:t>non-standardized processes</w:t>
      </w:r>
      <w:r w:rsidR="00D211FC" w:rsidRPr="00D211FC">
        <w:rPr>
          <w:rFonts w:ascii="Georgia" w:hAnsi="Georgia"/>
        </w:rPr>
        <w:t xml:space="preserve"> and more unstable surfaces</w:t>
      </w:r>
      <w:r w:rsidR="0094651D" w:rsidRPr="00D211FC">
        <w:rPr>
          <w:rFonts w:ascii="Georgia" w:hAnsi="Georgia"/>
        </w:rPr>
        <w:t xml:space="preserve">, linked to </w:t>
      </w:r>
      <w:r w:rsidRPr="00D211FC">
        <w:rPr>
          <w:rFonts w:ascii="Georgia" w:hAnsi="Georgia"/>
        </w:rPr>
        <w:t xml:space="preserve">a general </w:t>
      </w:r>
      <w:r w:rsidR="0094651D" w:rsidRPr="00D211FC">
        <w:rPr>
          <w:rFonts w:ascii="Georgia" w:hAnsi="Georgia"/>
        </w:rPr>
        <w:t>re-appraisal</w:t>
      </w:r>
      <w:r w:rsidRPr="00D211FC">
        <w:rPr>
          <w:rFonts w:ascii="Georgia" w:hAnsi="Georgia"/>
        </w:rPr>
        <w:t xml:space="preserve"> of craft and the knowledge embedded in these</w:t>
      </w:r>
      <w:r w:rsidR="0094651D" w:rsidRPr="00D211FC">
        <w:rPr>
          <w:rFonts w:ascii="Georgia" w:hAnsi="Georgia"/>
        </w:rPr>
        <w:t xml:space="preserve"> historic</w:t>
      </w:r>
      <w:r w:rsidRPr="00D211FC">
        <w:rPr>
          <w:rFonts w:ascii="Georgia" w:hAnsi="Georgia"/>
        </w:rPr>
        <w:t xml:space="preserve"> practices.</w:t>
      </w:r>
    </w:p>
    <w:p w14:paraId="79518D58" w14:textId="77777777" w:rsidR="00F15667" w:rsidRPr="00D211FC" w:rsidRDefault="00F15667" w:rsidP="00F15667">
      <w:pPr>
        <w:rPr>
          <w:rFonts w:ascii="Georgia" w:hAnsi="Georgia"/>
        </w:rPr>
      </w:pPr>
    </w:p>
    <w:p w14:paraId="24D4FF33" w14:textId="77D527A2" w:rsidR="00F15667" w:rsidRPr="00D211FC" w:rsidRDefault="00F15667" w:rsidP="00F15667">
      <w:pPr>
        <w:rPr>
          <w:rFonts w:ascii="Georgia" w:hAnsi="Georgia"/>
        </w:rPr>
      </w:pPr>
      <w:r w:rsidRPr="00D211FC">
        <w:rPr>
          <w:rFonts w:ascii="Georgia" w:hAnsi="Georgia"/>
        </w:rPr>
        <w:t xml:space="preserve">If conceptual recalibrations of craft, </w:t>
      </w:r>
      <w:r w:rsidR="003C202C" w:rsidRPr="00D211FC">
        <w:rPr>
          <w:rFonts w:ascii="Georgia" w:hAnsi="Georgia"/>
        </w:rPr>
        <w:t>labor</w:t>
      </w:r>
      <w:r w:rsidRPr="00D211FC">
        <w:rPr>
          <w:rFonts w:ascii="Georgia" w:hAnsi="Georgia"/>
        </w:rPr>
        <w:t xml:space="preserve">, industry, </w:t>
      </w:r>
      <w:r w:rsidRPr="00D211FC">
        <w:rPr>
          <w:rStyle w:val="Strong"/>
          <w:rFonts w:ascii="Georgia" w:hAnsi="Georgia"/>
          <w:b w:val="0"/>
          <w:bCs w:val="0"/>
          <w:color w:val="000000" w:themeColor="text1"/>
        </w:rPr>
        <w:t>and production processes</w:t>
      </w:r>
      <w:r w:rsidRPr="00D211FC">
        <w:rPr>
          <w:rFonts w:ascii="Georgia" w:hAnsi="Georgia"/>
        </w:rPr>
        <w:t xml:space="preserve"> are hard to materialize in policy changes and direct action</w:t>
      </w:r>
      <w:r w:rsidR="0094651D" w:rsidRPr="00D211FC">
        <w:rPr>
          <w:rFonts w:ascii="Georgia" w:hAnsi="Georgia"/>
        </w:rPr>
        <w:t xml:space="preserve"> through an artistic project</w:t>
      </w:r>
      <w:r w:rsidRPr="00D211FC">
        <w:rPr>
          <w:rFonts w:ascii="Georgia" w:hAnsi="Georgia"/>
        </w:rPr>
        <w:t xml:space="preserve">, this open-ended </w:t>
      </w:r>
      <w:r w:rsidR="0094651D" w:rsidRPr="00D211FC">
        <w:rPr>
          <w:rFonts w:ascii="Georgia" w:hAnsi="Georgia"/>
        </w:rPr>
        <w:t>initiative</w:t>
      </w:r>
      <w:r w:rsidRPr="00D211FC">
        <w:rPr>
          <w:rFonts w:ascii="Georgia" w:hAnsi="Georgia"/>
        </w:rPr>
        <w:t xml:space="preserve"> </w:t>
      </w:r>
      <w:proofErr w:type="gramStart"/>
      <w:r w:rsidR="0094651D" w:rsidRPr="00D211FC">
        <w:rPr>
          <w:rFonts w:ascii="Georgia" w:hAnsi="Georgia"/>
        </w:rPr>
        <w:t>has to</w:t>
      </w:r>
      <w:proofErr w:type="gramEnd"/>
      <w:r w:rsidRPr="00D211FC">
        <w:rPr>
          <w:rFonts w:ascii="Georgia" w:hAnsi="Georgia"/>
        </w:rPr>
        <w:t xml:space="preserve"> rely on the totem of a finalized work. So far, and almost as a prop, </w:t>
      </w:r>
      <w:r w:rsidRPr="00D211FC">
        <w:rPr>
          <w:rStyle w:val="Strong"/>
          <w:rFonts w:ascii="Georgia" w:hAnsi="Georgia"/>
          <w:b w:val="0"/>
          <w:bCs w:val="0"/>
          <w:color w:val="000000" w:themeColor="text1"/>
        </w:rPr>
        <w:t>the artist has</w:t>
      </w:r>
      <w:r w:rsidRPr="00D211FC">
        <w:rPr>
          <w:rFonts w:ascii="Georgia" w:hAnsi="Georgia"/>
        </w:rPr>
        <w:t xml:space="preserve"> transformed an original 1960’s Friso Kramer Street lantern through ‘woodgraining,’ a traditional painting technique for imitating wood using natural pigments, water</w:t>
      </w:r>
      <w:r w:rsidRPr="00D211FC">
        <w:rPr>
          <w:rStyle w:val="Strong"/>
          <w:rFonts w:ascii="Georgia" w:hAnsi="Georgia"/>
          <w:b w:val="0"/>
          <w:bCs w:val="0"/>
          <w:color w:val="000000" w:themeColor="text1"/>
        </w:rPr>
        <w:t>, and</w:t>
      </w:r>
      <w:r w:rsidRPr="00D211FC">
        <w:rPr>
          <w:rFonts w:ascii="Georgia" w:hAnsi="Georgia"/>
        </w:rPr>
        <w:t xml:space="preserve"> linseed oil. And from there, by experiencing the sensorial qualities of that natural varnish</w:t>
      </w:r>
      <w:r w:rsidR="0094651D" w:rsidRPr="00D211FC">
        <w:rPr>
          <w:rFonts w:ascii="Georgia" w:hAnsi="Georgia"/>
        </w:rPr>
        <w:t xml:space="preserve"> – </w:t>
      </w:r>
      <w:r w:rsidRPr="00D211FC">
        <w:rPr>
          <w:rFonts w:ascii="Georgia" w:hAnsi="Georgia"/>
        </w:rPr>
        <w:t>smell, touch</w:t>
      </w:r>
      <w:r w:rsidR="0094651D" w:rsidRPr="00D211FC">
        <w:rPr>
          <w:rFonts w:ascii="Georgia" w:hAnsi="Georgia"/>
        </w:rPr>
        <w:t xml:space="preserve"> – </w:t>
      </w:r>
      <w:r w:rsidRPr="00D211FC">
        <w:rPr>
          <w:rFonts w:ascii="Georgia" w:hAnsi="Georgia"/>
        </w:rPr>
        <w:t xml:space="preserve">key stakeholders should be </w:t>
      </w:r>
      <w:r w:rsidR="0094651D" w:rsidRPr="00D211FC">
        <w:rPr>
          <w:rFonts w:ascii="Georgia" w:hAnsi="Georgia"/>
        </w:rPr>
        <w:t>dispos</w:t>
      </w:r>
      <w:r w:rsidR="0031134E">
        <w:rPr>
          <w:rFonts w:ascii="Georgia" w:hAnsi="Georgia"/>
        </w:rPr>
        <w:t>ed</w:t>
      </w:r>
      <w:r w:rsidR="0094651D" w:rsidRPr="00D211FC">
        <w:rPr>
          <w:rFonts w:ascii="Georgia" w:hAnsi="Georgia"/>
        </w:rPr>
        <w:t xml:space="preserve"> </w:t>
      </w:r>
      <w:r w:rsidRPr="00D211FC">
        <w:rPr>
          <w:rFonts w:ascii="Georgia" w:hAnsi="Georgia"/>
        </w:rPr>
        <w:t xml:space="preserve">to better </w:t>
      </w:r>
      <w:r w:rsidR="0094651D" w:rsidRPr="00D211FC">
        <w:rPr>
          <w:rFonts w:ascii="Georgia" w:hAnsi="Georgia"/>
        </w:rPr>
        <w:t>se</w:t>
      </w:r>
      <w:r w:rsidR="003C202C">
        <w:rPr>
          <w:rFonts w:ascii="Georgia" w:hAnsi="Georgia"/>
        </w:rPr>
        <w:t>e</w:t>
      </w:r>
      <w:r w:rsidRPr="00D211FC">
        <w:rPr>
          <w:rFonts w:ascii="Georgia" w:hAnsi="Georgia"/>
        </w:rPr>
        <w:t xml:space="preserve"> its urgency, </w:t>
      </w:r>
      <w:r w:rsidR="008311FE">
        <w:rPr>
          <w:rFonts w:ascii="Georgia" w:hAnsi="Georgia"/>
        </w:rPr>
        <w:t>to see</w:t>
      </w:r>
      <w:r w:rsidR="003C202C">
        <w:rPr>
          <w:rFonts w:ascii="Georgia" w:hAnsi="Georgia"/>
        </w:rPr>
        <w:t xml:space="preserve"> </w:t>
      </w:r>
      <w:r w:rsidR="0094651D" w:rsidRPr="00D211FC">
        <w:rPr>
          <w:rFonts w:ascii="Georgia" w:hAnsi="Georgia"/>
        </w:rPr>
        <w:t xml:space="preserve">examples of its application as a </w:t>
      </w:r>
      <w:r w:rsidRPr="00D211FC">
        <w:rPr>
          <w:rFonts w:ascii="Georgia" w:hAnsi="Georgia"/>
        </w:rPr>
        <w:t xml:space="preserve">gentle push to </w:t>
      </w:r>
      <w:r w:rsidR="0094651D" w:rsidRPr="00D211FC">
        <w:rPr>
          <w:rFonts w:ascii="Georgia" w:hAnsi="Georgia"/>
        </w:rPr>
        <w:t>start</w:t>
      </w:r>
      <w:r w:rsidRPr="00D211FC">
        <w:rPr>
          <w:rFonts w:ascii="Georgia" w:hAnsi="Georgia"/>
        </w:rPr>
        <w:t xml:space="preserve"> reverse-engineer</w:t>
      </w:r>
      <w:r w:rsidR="0094651D" w:rsidRPr="00D211FC">
        <w:rPr>
          <w:rFonts w:ascii="Georgia" w:hAnsi="Georgia"/>
        </w:rPr>
        <w:t>ing</w:t>
      </w:r>
      <w:r w:rsidRPr="00D211FC">
        <w:rPr>
          <w:rFonts w:ascii="Georgia" w:hAnsi="Georgia"/>
        </w:rPr>
        <w:t xml:space="preserve"> the proposal </w:t>
      </w:r>
      <w:r w:rsidR="003C202C">
        <w:rPr>
          <w:rFonts w:ascii="Georgia" w:hAnsi="Georgia"/>
        </w:rPr>
        <w:t>and starting</w:t>
      </w:r>
      <w:r w:rsidRPr="00D211FC">
        <w:rPr>
          <w:rFonts w:ascii="Georgia" w:hAnsi="Georgia"/>
        </w:rPr>
        <w:t xml:space="preserve"> to implement flax again more broadly in our urban fabric.</w:t>
      </w:r>
    </w:p>
    <w:p w14:paraId="0044C9D2" w14:textId="77777777" w:rsidR="00F15667" w:rsidRPr="00D211FC" w:rsidRDefault="00F15667" w:rsidP="00F15667">
      <w:pPr>
        <w:rPr>
          <w:rFonts w:ascii="Georgia" w:hAnsi="Georgia"/>
        </w:rPr>
      </w:pPr>
    </w:p>
    <w:p w14:paraId="1A4F0918" w14:textId="4A9482CA" w:rsidR="00F15667" w:rsidRPr="00D211FC" w:rsidRDefault="00F15667" w:rsidP="00F15667">
      <w:pPr>
        <w:rPr>
          <w:rFonts w:ascii="Georgia" w:hAnsi="Georgia"/>
        </w:rPr>
      </w:pPr>
      <w:r w:rsidRPr="00D211FC">
        <w:rPr>
          <w:rFonts w:ascii="Georgia" w:hAnsi="Georgia"/>
        </w:rPr>
        <w:lastRenderedPageBreak/>
        <w:t xml:space="preserve">The idea of maintenance, today so far removed from public view, could be the vector </w:t>
      </w:r>
      <w:r w:rsidR="0094651D" w:rsidRPr="00D211FC">
        <w:rPr>
          <w:rFonts w:ascii="Georgia" w:hAnsi="Georgia"/>
        </w:rPr>
        <w:t>to implement this flax-work</w:t>
      </w:r>
      <w:r w:rsidRPr="00D211FC">
        <w:rPr>
          <w:rFonts w:ascii="Georgia" w:hAnsi="Georgia"/>
        </w:rPr>
        <w:t xml:space="preserve">. </w:t>
      </w:r>
      <w:r w:rsidR="00D211FC" w:rsidRPr="00D211FC">
        <w:rPr>
          <w:rFonts w:ascii="Georgia" w:hAnsi="Georgia"/>
        </w:rPr>
        <w:t>Precisely the act of care and</w:t>
      </w:r>
      <w:r w:rsidRPr="00D211FC">
        <w:rPr>
          <w:rFonts w:ascii="Georgia" w:hAnsi="Georgia"/>
        </w:rPr>
        <w:t xml:space="preserve"> maintenance </w:t>
      </w:r>
      <w:r w:rsidR="00D211FC" w:rsidRPr="00D211FC">
        <w:rPr>
          <w:rFonts w:ascii="Georgia" w:hAnsi="Georgia"/>
        </w:rPr>
        <w:t>can</w:t>
      </w:r>
      <w:r w:rsidRPr="00D211FC">
        <w:rPr>
          <w:rFonts w:ascii="Georgia" w:hAnsi="Georgia"/>
        </w:rPr>
        <w:t xml:space="preserve"> in fact </w:t>
      </w:r>
      <w:proofErr w:type="gramStart"/>
      <w:r w:rsidRPr="00D211FC">
        <w:rPr>
          <w:rFonts w:ascii="Georgia" w:hAnsi="Georgia"/>
        </w:rPr>
        <w:t>open up</w:t>
      </w:r>
      <w:proofErr w:type="gramEnd"/>
      <w:r w:rsidRPr="00D211FC">
        <w:rPr>
          <w:rFonts w:ascii="Georgia" w:hAnsi="Georgia"/>
        </w:rPr>
        <w:t xml:space="preserve"> </w:t>
      </w:r>
      <w:r w:rsidR="0094651D" w:rsidRPr="00D211FC">
        <w:rPr>
          <w:rFonts w:ascii="Georgia" w:hAnsi="Georgia"/>
        </w:rPr>
        <w:t xml:space="preserve">multiple </w:t>
      </w:r>
      <w:r w:rsidRPr="00D211FC">
        <w:rPr>
          <w:rFonts w:ascii="Georgia" w:hAnsi="Georgia"/>
        </w:rPr>
        <w:t xml:space="preserve">new </w:t>
      </w:r>
      <w:r w:rsidRPr="00D211FC">
        <w:rPr>
          <w:rStyle w:val="Strong"/>
          <w:rFonts w:ascii="Georgia" w:hAnsi="Georgia"/>
          <w:b w:val="0"/>
          <w:bCs w:val="0"/>
          <w:color w:val="000000" w:themeColor="text1"/>
        </w:rPr>
        <w:t>entry points</w:t>
      </w:r>
      <w:r w:rsidR="008311FE">
        <w:rPr>
          <w:rFonts w:ascii="Georgia" w:hAnsi="Georgia"/>
        </w:rPr>
        <w:t>;</w:t>
      </w:r>
      <w:r w:rsidR="00D211FC" w:rsidRPr="00D211FC">
        <w:rPr>
          <w:rFonts w:ascii="Georgia" w:hAnsi="Georgia"/>
        </w:rPr>
        <w:t xml:space="preserve"> </w:t>
      </w:r>
      <w:r w:rsidR="008311FE">
        <w:rPr>
          <w:rFonts w:ascii="Georgia" w:hAnsi="Georgia"/>
        </w:rPr>
        <w:t>t</w:t>
      </w:r>
      <w:r w:rsidR="00D211FC" w:rsidRPr="00D211FC">
        <w:rPr>
          <w:rFonts w:ascii="Georgia" w:hAnsi="Georgia"/>
        </w:rPr>
        <w:t xml:space="preserve">he act of caring for what’s already present </w:t>
      </w:r>
      <w:r w:rsidR="008311FE">
        <w:rPr>
          <w:rFonts w:ascii="Georgia" w:hAnsi="Georgia"/>
        </w:rPr>
        <w:t xml:space="preserve">could </w:t>
      </w:r>
      <w:r w:rsidR="00D211FC" w:rsidRPr="00D211FC">
        <w:rPr>
          <w:rFonts w:ascii="Georgia" w:hAnsi="Georgia"/>
        </w:rPr>
        <w:t>have more agency than to sail under the flag of an artistic project.</w:t>
      </w:r>
      <w:r w:rsidRPr="00D211FC">
        <w:rPr>
          <w:rFonts w:ascii="Georgia" w:hAnsi="Georgia"/>
        </w:rPr>
        <w:t xml:space="preserve"> </w:t>
      </w:r>
      <w:r w:rsidR="008311FE">
        <w:rPr>
          <w:rFonts w:ascii="Georgia" w:hAnsi="Georgia"/>
        </w:rPr>
        <w:t>I</w:t>
      </w:r>
      <w:r w:rsidRPr="00D211FC">
        <w:rPr>
          <w:rFonts w:ascii="Georgia" w:hAnsi="Georgia"/>
        </w:rPr>
        <w:t>n an ever more heated and unlivable planet</w:t>
      </w:r>
      <w:r w:rsidR="008311FE">
        <w:rPr>
          <w:rFonts w:ascii="Georgia" w:hAnsi="Georgia"/>
        </w:rPr>
        <w:t>, the question what can be maintained will be highly contested</w:t>
      </w:r>
      <w:r w:rsidRPr="00D211FC">
        <w:rPr>
          <w:rFonts w:ascii="Georgia" w:hAnsi="Georgia"/>
        </w:rPr>
        <w:t>. To be able to conserve what is left will soon be</w:t>
      </w:r>
      <w:r w:rsidR="0094651D" w:rsidRPr="00D211FC">
        <w:rPr>
          <w:rFonts w:ascii="Georgia" w:hAnsi="Georgia"/>
        </w:rPr>
        <w:t>come</w:t>
      </w:r>
      <w:r w:rsidRPr="00D211FC">
        <w:rPr>
          <w:rFonts w:ascii="Georgia" w:hAnsi="Georgia"/>
        </w:rPr>
        <w:t xml:space="preserve"> </w:t>
      </w:r>
      <w:r w:rsidRPr="00D211FC">
        <w:rPr>
          <w:rStyle w:val="Strong"/>
          <w:rFonts w:ascii="Georgia" w:hAnsi="Georgia"/>
          <w:b w:val="0"/>
          <w:bCs w:val="0"/>
          <w:color w:val="000000" w:themeColor="text1"/>
        </w:rPr>
        <w:t>a most viable fo</w:t>
      </w:r>
      <w:r w:rsidR="0031134E">
        <w:rPr>
          <w:rStyle w:val="Strong"/>
          <w:rFonts w:ascii="Georgia" w:hAnsi="Georgia"/>
          <w:b w:val="0"/>
          <w:bCs w:val="0"/>
          <w:color w:val="000000" w:themeColor="text1"/>
        </w:rPr>
        <w:t>r</w:t>
      </w:r>
      <w:r w:rsidRPr="00D211FC">
        <w:rPr>
          <w:rStyle w:val="Strong"/>
          <w:rFonts w:ascii="Georgia" w:hAnsi="Georgia"/>
          <w:b w:val="0"/>
          <w:bCs w:val="0"/>
          <w:color w:val="000000" w:themeColor="text1"/>
        </w:rPr>
        <w:t>m of progressive politics</w:t>
      </w:r>
      <w:r w:rsidRPr="00D211FC">
        <w:rPr>
          <w:rFonts w:ascii="Georgia" w:hAnsi="Georgia"/>
        </w:rPr>
        <w:t>.</w:t>
      </w:r>
    </w:p>
    <w:p w14:paraId="06B80DB9" w14:textId="77777777" w:rsidR="00F15667" w:rsidRPr="00D211FC" w:rsidRDefault="00F15667">
      <w:pPr>
        <w:rPr>
          <w:rFonts w:ascii="Georgia" w:hAnsi="Georgia"/>
        </w:rPr>
      </w:pPr>
    </w:p>
    <w:p w14:paraId="02D9F42F" w14:textId="1641B157" w:rsidR="00F15667" w:rsidRPr="00D211FC" w:rsidRDefault="00F15667">
      <w:pPr>
        <w:rPr>
          <w:rFonts w:ascii="Georgia" w:hAnsi="Georgia"/>
        </w:rPr>
      </w:pPr>
      <w:r w:rsidRPr="00D211FC">
        <w:rPr>
          <w:rFonts w:ascii="Georgia" w:hAnsi="Georgia"/>
        </w:rPr>
        <w:t>Laurens Otto</w:t>
      </w:r>
    </w:p>
    <w:sectPr w:rsidR="00F15667" w:rsidRPr="00D211FC">
      <w:footnotePr>
        <w:numFmt w:val="chicago"/>
      </w:footnotePr>
      <w:endnotePr>
        <w:numFmt w:val="chicago"/>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E2A10" w14:textId="77777777" w:rsidR="00087330" w:rsidRDefault="00087330" w:rsidP="00255F47">
      <w:r>
        <w:separator/>
      </w:r>
    </w:p>
  </w:endnote>
  <w:endnote w:type="continuationSeparator" w:id="0">
    <w:p w14:paraId="238BE403" w14:textId="77777777" w:rsidR="00087330" w:rsidRDefault="00087330" w:rsidP="00255F47">
      <w:r>
        <w:continuationSeparator/>
      </w:r>
    </w:p>
  </w:endnote>
  <w:endnote w:id="1">
    <w:p w14:paraId="2C97E602" w14:textId="28FC2E6A" w:rsidR="00255F47" w:rsidRPr="00B87AA4" w:rsidRDefault="00255F47" w:rsidP="00255F47">
      <w:pPr>
        <w:rPr>
          <w:rFonts w:ascii="Georgia" w:hAnsi="Georgia"/>
          <w:sz w:val="20"/>
          <w:szCs w:val="20"/>
        </w:rPr>
      </w:pPr>
      <w:r>
        <w:rPr>
          <w:rStyle w:val="EndnoteReference"/>
        </w:rPr>
        <w:endnoteRef/>
      </w:r>
      <w:r w:rsidRPr="00B87AA4">
        <w:rPr>
          <w:rFonts w:ascii="Georgia" w:hAnsi="Georgia"/>
          <w:sz w:val="20"/>
          <w:szCs w:val="20"/>
        </w:rPr>
        <w:t>Participants included</w:t>
      </w:r>
      <w:r w:rsidRPr="00642F33">
        <w:rPr>
          <w:rFonts w:ascii="Georgia" w:hAnsi="Georgia"/>
          <w:sz w:val="20"/>
          <w:szCs w:val="20"/>
        </w:rPr>
        <w:t>:</w:t>
      </w:r>
      <w:r w:rsidRPr="00B87AA4">
        <w:rPr>
          <w:rFonts w:ascii="Georgia" w:hAnsi="Georgia"/>
          <w:sz w:val="20"/>
          <w:szCs w:val="20"/>
        </w:rPr>
        <w:t xml:space="preserve"> Hester Alberdingk Thijm (director, AkzoNobel Art Foundation), Wijnand Bruinsma (director, sustainability at AkzoNobel), Niek Hendrix (artist), Geertje Jacobs (director, European Ceramic Workcentre EKWC), Jippe Kreuning (miller at de Bonte Hen and advisor of the union De Hollandsche Molen), and Prof. Ann-Sophie Lehmann (Chair of Art History &amp; Material Culture, Groningen University)</w:t>
      </w:r>
      <w:r w:rsidRPr="00642F33">
        <w:rPr>
          <w:rFonts w:ascii="Georgia" w:hAnsi="Georgia"/>
          <w:sz w:val="20"/>
          <w:szCs w:val="20"/>
        </w:rPr>
        <w:t xml:space="preserve">, moderated by </w:t>
      </w:r>
      <w:r w:rsidRPr="00B87AA4">
        <w:rPr>
          <w:rFonts w:ascii="Georgia" w:hAnsi="Georgia"/>
          <w:sz w:val="20"/>
          <w:szCs w:val="20"/>
        </w:rPr>
        <w:t xml:space="preserve">Annee Grøtte </w:t>
      </w:r>
      <w:r w:rsidR="006A5C5D">
        <w:rPr>
          <w:rFonts w:ascii="Georgia" w:hAnsi="Georgia"/>
          <w:sz w:val="20"/>
          <w:szCs w:val="20"/>
        </w:rPr>
        <w:t xml:space="preserve">Viken </w:t>
      </w:r>
      <w:r w:rsidRPr="00B87AA4">
        <w:rPr>
          <w:rFonts w:ascii="Georgia" w:hAnsi="Georgia"/>
          <w:sz w:val="20"/>
          <w:szCs w:val="20"/>
        </w:rPr>
        <w:t xml:space="preserve">and </w:t>
      </w:r>
      <w:r w:rsidRPr="00642F33">
        <w:rPr>
          <w:rFonts w:ascii="Georgia" w:hAnsi="Georgia"/>
          <w:sz w:val="20"/>
          <w:szCs w:val="20"/>
        </w:rPr>
        <w:t>Jules v</w:t>
      </w:r>
      <w:r w:rsidRPr="00B87AA4">
        <w:rPr>
          <w:rFonts w:ascii="Georgia" w:hAnsi="Georgia"/>
          <w:sz w:val="20"/>
          <w:szCs w:val="20"/>
        </w:rPr>
        <w:t>an den Langenberg</w:t>
      </w:r>
      <w:r w:rsidRPr="00642F33">
        <w:rPr>
          <w:rFonts w:ascii="Georgia" w:hAnsi="Georgia"/>
          <w:sz w:val="20"/>
          <w:szCs w:val="20"/>
        </w:rPr>
        <w:t>.</w:t>
      </w:r>
    </w:p>
    <w:p w14:paraId="1A06A6E7" w14:textId="5A5FA8F3" w:rsidR="00255F47" w:rsidRPr="00642F33" w:rsidRDefault="00255F4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3FAE3" w14:textId="77777777" w:rsidR="00087330" w:rsidRDefault="00087330" w:rsidP="00255F47">
      <w:r>
        <w:separator/>
      </w:r>
    </w:p>
  </w:footnote>
  <w:footnote w:type="continuationSeparator" w:id="0">
    <w:p w14:paraId="04463E2B" w14:textId="77777777" w:rsidR="00087330" w:rsidRDefault="00087330" w:rsidP="00255F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67"/>
    <w:rsid w:val="00087330"/>
    <w:rsid w:val="00255F47"/>
    <w:rsid w:val="0031134E"/>
    <w:rsid w:val="00397FAD"/>
    <w:rsid w:val="003C202C"/>
    <w:rsid w:val="003D12D3"/>
    <w:rsid w:val="004C6519"/>
    <w:rsid w:val="00642F33"/>
    <w:rsid w:val="006A5C5D"/>
    <w:rsid w:val="007761F2"/>
    <w:rsid w:val="008311FE"/>
    <w:rsid w:val="008C06AC"/>
    <w:rsid w:val="008C1D47"/>
    <w:rsid w:val="0094651D"/>
    <w:rsid w:val="00A32323"/>
    <w:rsid w:val="00BD2EB0"/>
    <w:rsid w:val="00C9126E"/>
    <w:rsid w:val="00CC5E75"/>
    <w:rsid w:val="00D211FC"/>
    <w:rsid w:val="00E80962"/>
    <w:rsid w:val="00F15667"/>
    <w:rsid w:val="00FF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AC0B3F"/>
  <w15:chartTrackingRefBased/>
  <w15:docId w15:val="{844ED999-CBE1-B344-BA3A-AF6391C6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566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15667"/>
    <w:rPr>
      <w:b/>
      <w:bCs/>
    </w:rPr>
  </w:style>
  <w:style w:type="character" w:styleId="CommentReference">
    <w:name w:val="annotation reference"/>
    <w:basedOn w:val="DefaultParagraphFont"/>
    <w:uiPriority w:val="99"/>
    <w:semiHidden/>
    <w:unhideWhenUsed/>
    <w:rsid w:val="00A32323"/>
    <w:rPr>
      <w:sz w:val="16"/>
      <w:szCs w:val="16"/>
    </w:rPr>
  </w:style>
  <w:style w:type="paragraph" w:styleId="CommentText">
    <w:name w:val="annotation text"/>
    <w:basedOn w:val="Normal"/>
    <w:link w:val="CommentTextChar"/>
    <w:uiPriority w:val="99"/>
    <w:semiHidden/>
    <w:unhideWhenUsed/>
    <w:rsid w:val="00A32323"/>
    <w:rPr>
      <w:sz w:val="20"/>
      <w:szCs w:val="20"/>
    </w:rPr>
  </w:style>
  <w:style w:type="character" w:customStyle="1" w:styleId="CommentTextChar">
    <w:name w:val="Comment Text Char"/>
    <w:basedOn w:val="DefaultParagraphFont"/>
    <w:link w:val="CommentText"/>
    <w:uiPriority w:val="99"/>
    <w:semiHidden/>
    <w:rsid w:val="00A32323"/>
    <w:rPr>
      <w:sz w:val="20"/>
      <w:szCs w:val="20"/>
    </w:rPr>
  </w:style>
  <w:style w:type="paragraph" w:styleId="CommentSubject">
    <w:name w:val="annotation subject"/>
    <w:basedOn w:val="CommentText"/>
    <w:next w:val="CommentText"/>
    <w:link w:val="CommentSubjectChar"/>
    <w:uiPriority w:val="99"/>
    <w:semiHidden/>
    <w:unhideWhenUsed/>
    <w:rsid w:val="00A32323"/>
    <w:rPr>
      <w:b/>
      <w:bCs/>
    </w:rPr>
  </w:style>
  <w:style w:type="character" w:customStyle="1" w:styleId="CommentSubjectChar">
    <w:name w:val="Comment Subject Char"/>
    <w:basedOn w:val="CommentTextChar"/>
    <w:link w:val="CommentSubject"/>
    <w:uiPriority w:val="99"/>
    <w:semiHidden/>
    <w:rsid w:val="00A32323"/>
    <w:rPr>
      <w:b/>
      <w:bCs/>
      <w:sz w:val="20"/>
      <w:szCs w:val="20"/>
    </w:rPr>
  </w:style>
  <w:style w:type="paragraph" w:styleId="Revision">
    <w:name w:val="Revision"/>
    <w:hidden/>
    <w:uiPriority w:val="99"/>
    <w:semiHidden/>
    <w:rsid w:val="00A32323"/>
  </w:style>
  <w:style w:type="paragraph" w:styleId="FootnoteText">
    <w:name w:val="footnote text"/>
    <w:basedOn w:val="Normal"/>
    <w:link w:val="FootnoteTextChar"/>
    <w:uiPriority w:val="99"/>
    <w:semiHidden/>
    <w:unhideWhenUsed/>
    <w:rsid w:val="00255F47"/>
    <w:rPr>
      <w:sz w:val="20"/>
      <w:szCs w:val="20"/>
    </w:rPr>
  </w:style>
  <w:style w:type="character" w:customStyle="1" w:styleId="FootnoteTextChar">
    <w:name w:val="Footnote Text Char"/>
    <w:basedOn w:val="DefaultParagraphFont"/>
    <w:link w:val="FootnoteText"/>
    <w:uiPriority w:val="99"/>
    <w:semiHidden/>
    <w:rsid w:val="00255F47"/>
    <w:rPr>
      <w:sz w:val="20"/>
      <w:szCs w:val="20"/>
    </w:rPr>
  </w:style>
  <w:style w:type="character" w:styleId="FootnoteReference">
    <w:name w:val="footnote reference"/>
    <w:basedOn w:val="DefaultParagraphFont"/>
    <w:uiPriority w:val="99"/>
    <w:semiHidden/>
    <w:unhideWhenUsed/>
    <w:rsid w:val="00255F47"/>
    <w:rPr>
      <w:vertAlign w:val="superscript"/>
    </w:rPr>
  </w:style>
  <w:style w:type="paragraph" w:styleId="EndnoteText">
    <w:name w:val="endnote text"/>
    <w:basedOn w:val="Normal"/>
    <w:link w:val="EndnoteTextChar"/>
    <w:uiPriority w:val="99"/>
    <w:semiHidden/>
    <w:unhideWhenUsed/>
    <w:rsid w:val="00255F47"/>
    <w:rPr>
      <w:sz w:val="20"/>
      <w:szCs w:val="20"/>
    </w:rPr>
  </w:style>
  <w:style w:type="character" w:customStyle="1" w:styleId="EndnoteTextChar">
    <w:name w:val="Endnote Text Char"/>
    <w:basedOn w:val="DefaultParagraphFont"/>
    <w:link w:val="EndnoteText"/>
    <w:uiPriority w:val="99"/>
    <w:semiHidden/>
    <w:rsid w:val="00255F47"/>
    <w:rPr>
      <w:sz w:val="20"/>
      <w:szCs w:val="20"/>
    </w:rPr>
  </w:style>
  <w:style w:type="character" w:styleId="EndnoteReference">
    <w:name w:val="endnote reference"/>
    <w:basedOn w:val="DefaultParagraphFont"/>
    <w:uiPriority w:val="99"/>
    <w:semiHidden/>
    <w:unhideWhenUsed/>
    <w:rsid w:val="00255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6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laurens otto</dc:creator>
  <cp:keywords/>
  <dc:description/>
  <cp:lastModifiedBy>Jules van den Langenberg</cp:lastModifiedBy>
  <cp:revision>4</cp:revision>
  <cp:lastPrinted>2025-09-24T12:42:00Z</cp:lastPrinted>
  <dcterms:created xsi:type="dcterms:W3CDTF">2025-09-24T13:23:00Z</dcterms:created>
  <dcterms:modified xsi:type="dcterms:W3CDTF">2025-09-25T08:47:00Z</dcterms:modified>
</cp:coreProperties>
</file>